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070E" w14:textId="77777777" w:rsidR="00CB4B2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B3401">
        <w:rPr>
          <w:rFonts w:ascii="Times New Roman" w:eastAsia="Times New Roman" w:hAnsi="Times New Roman" w:cs="Times New Roman"/>
          <w:b/>
        </w:rPr>
        <w:t>OBOWIĄZEK INFORMACYJNY</w:t>
      </w:r>
    </w:p>
    <w:p w14:paraId="19D27F7D" w14:textId="6E2BCB3D" w:rsidR="005B3401" w:rsidRPr="005B3401" w:rsidRDefault="005B3401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5B3401">
        <w:rPr>
          <w:rFonts w:ascii="Times New Roman" w:eastAsia="Times New Roman" w:hAnsi="Times New Roman" w:cs="Times New Roman"/>
          <w:bCs/>
          <w:i/>
          <w:iCs/>
        </w:rPr>
        <w:t>(rekrutacja nauczycieli)</w:t>
      </w:r>
    </w:p>
    <w:p w14:paraId="07B77516" w14:textId="77777777" w:rsidR="00CB4B28" w:rsidRPr="005B3401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B3401">
        <w:rPr>
          <w:rFonts w:ascii="Times New Roman" w:eastAsia="Times New Roman" w:hAnsi="Times New Roman" w:cs="Times New Roman"/>
        </w:rPr>
        <w:t>Dz.U.UE.L</w:t>
      </w:r>
      <w:proofErr w:type="spellEnd"/>
      <w:r w:rsidRPr="005B3401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366A0950" w14:textId="77777777" w:rsidR="005F733D" w:rsidRPr="005F733D" w:rsidRDefault="00000000" w:rsidP="005F733D">
      <w:pPr>
        <w:pStyle w:val="Akapitzlist"/>
        <w:numPr>
          <w:ilvl w:val="1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733D">
        <w:rPr>
          <w:rFonts w:ascii="Times New Roman" w:eastAsia="Times New Roman" w:hAnsi="Times New Roman" w:cs="Times New Roman"/>
        </w:rPr>
        <w:t xml:space="preserve">Administratorem Państwa danych osobowych jest </w:t>
      </w:r>
      <w:r w:rsidR="005F733D" w:rsidRPr="005F7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Liceum Ogólnokształcące im, Stanisława Staszica w Hrubieszowie ul. 3 Maja 1 22-500 Hrubieszów tel846963660  </w:t>
      </w:r>
      <w:hyperlink r:id="rId6" w:history="1">
        <w:r w:rsidR="005F733D" w:rsidRPr="005F733D">
          <w:rPr>
            <w:rStyle w:val="Hipercz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poczta@staszic.pl</w:t>
        </w:r>
      </w:hyperlink>
    </w:p>
    <w:p w14:paraId="1D3C95DC" w14:textId="1CF40F04" w:rsidR="00CB4B28" w:rsidRPr="005F733D" w:rsidRDefault="00000000" w:rsidP="00615472">
      <w:pPr>
        <w:pStyle w:val="Akapitzlist"/>
        <w:numPr>
          <w:ilvl w:val="1"/>
          <w:numId w:val="10"/>
        </w:num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5F733D"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e-mail: </w:t>
      </w:r>
      <w:r w:rsidR="00836CFA" w:rsidRPr="005F733D">
        <w:rPr>
          <w:rFonts w:ascii="Times New Roman" w:eastAsia="Times New Roman" w:hAnsi="Times New Roman" w:cs="Times New Roman"/>
        </w:rPr>
        <w:t>inspektor@cbi24.pl</w:t>
      </w:r>
      <w:r w:rsidRPr="005F733D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22E6032A" w14:textId="77777777" w:rsidR="00A006A5" w:rsidRDefault="00000000" w:rsidP="00A006A5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Państwa dane osobowe będą przetwarzane w związku z przeprowadzeniem naboru na stanowisko nauczyciela, tj. gdyż jest to niezbędne do wypełnienia obowiązku prawnego ciążącego na Administratorze (art. 6 ust. 1 lit. c RODO) w związku z ustawą z dnia 26 stycznia 1982 r. Karta Nauczyciela (t. j. Dz. U. z 2023 r. poz. 984 ze zm.), ustawą z dnia 26 czerwca 1974 r. Kodeks pracy (t. j. Dz. U. z 2023 r. poz. 1465) oraz rozporządzeniem Ministra Edukacji i Nauki z dnia 14 września 2023 r. w sprawie szczegółowych kwalifikacji wymaganych od nauczycieli (Dz. U. z 2023 r. poz. 2102). Podstawą dopuszczalności przetwarzania danych osobowych jest również art. 6 ust. 1 lit. b RODO (</w:t>
      </w:r>
      <w:r w:rsidRPr="005B3401">
        <w:rPr>
          <w:rFonts w:ascii="Times New Roman" w:hAnsi="Times New Roman" w:cs="Times New Roman"/>
          <w:shd w:val="clear" w:color="auto" w:fill="FFFFFF"/>
        </w:rPr>
        <w:t xml:space="preserve">przetwarzanie jest niezbędne do wykonania umowy, której stroną jest osoba, której dane dotyczą, lub do podjęcia działań na żądanie osoby, której dane dotyczą, przed zawarciem umowy). </w:t>
      </w:r>
      <w:r w:rsidRPr="005B3401">
        <w:rPr>
          <w:rFonts w:ascii="Times New Roman" w:hAnsi="Times New Roman" w:cs="Times New Roman"/>
        </w:rPr>
        <w:t>Inne dane osobowe, aniżeli określone w zakresie wskazanym w przepisach prawa, będą przetwarzane na podstawie zgody (art. 6 ust. 1 lit. a RODO). Podstawą dopuszczalności przetwarzania danych szczególnych kategorii jest art. 9 ust. 2 lit. g RODO (</w:t>
      </w:r>
      <w:r w:rsidRPr="005B3401">
        <w:rPr>
          <w:rFonts w:ascii="Times New Roman" w:hAnsi="Times New Roman" w:cs="Times New Roman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14:paraId="1F551953" w14:textId="29CC6FB4" w:rsidR="00A006A5" w:rsidRPr="00A006A5" w:rsidRDefault="00000000" w:rsidP="00A006A5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A006A5">
        <w:rPr>
          <w:rFonts w:ascii="Times New Roman" w:eastAsia="Times New Roman" w:hAnsi="Times New Roman" w:cs="Times New Roman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A006A5" w:rsidRPr="00A006A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osób nieprzyjętych do pracy po upływie 3 miesięcy od zakończenia procesu rekrutacyjnego; w odniesieniu do osób przyjętych załącza się do akt osobowych pracownika</w:t>
      </w:r>
    </w:p>
    <w:p w14:paraId="1EC932A6" w14:textId="7BC3BF86" w:rsidR="00CB4B28" w:rsidRPr="005B3401" w:rsidRDefault="00000000" w:rsidP="00A006A5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 xml:space="preserve"> lat. </w:t>
      </w:r>
      <w:r w:rsidRPr="005B3401">
        <w:rPr>
          <w:rFonts w:ascii="Times New Roman" w:hAnsi="Times New Roman" w:cs="Times New Roman"/>
        </w:rPr>
        <w:t>W przypadku wyrażonej zgody na przetwarzanie danych osobowych innych niż wynikające z przepisów prawa, Państwa dane będą przetwarzane do momentu jej wycofania.</w:t>
      </w:r>
      <w:r w:rsidR="00C31915">
        <w:rPr>
          <w:rFonts w:ascii="Times New Roman" w:hAnsi="Times New Roman" w:cs="Times New Roman"/>
        </w:rPr>
        <w:t xml:space="preserve"> W</w:t>
      </w:r>
      <w:r w:rsidR="00C31915" w:rsidRPr="00C31915">
        <w:rPr>
          <w:rFonts w:ascii="Times New Roman" w:hAnsi="Times New Roman" w:cs="Times New Roman"/>
        </w:rPr>
        <w:t xml:space="preserve"> przypadku wyrażonej zgody na wykorzystywanie danych osobowych dla celów przyszłych rekrutacji, dane będą wykorzystywane przez 12 miesięcy od chwili otrzymania przez Administratora aplikacji rekrutacyjnej.</w:t>
      </w:r>
    </w:p>
    <w:p w14:paraId="27A8BE75" w14:textId="77777777" w:rsidR="00CB4B28" w:rsidRPr="005B3401" w:rsidRDefault="00000000" w:rsidP="00A006A5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profilowaniu.</w:t>
      </w:r>
    </w:p>
    <w:p w14:paraId="0F9F522B" w14:textId="77777777" w:rsidR="00CB4B28" w:rsidRPr="005B3401" w:rsidRDefault="00000000" w:rsidP="00A006A5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14:paraId="6E1FEFEB" w14:textId="77777777" w:rsidR="00CB4B28" w:rsidRPr="005B3401" w:rsidRDefault="00000000" w:rsidP="00A006A5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5A440254" w14:textId="77777777" w:rsidR="00CB4B28" w:rsidRPr="005B340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7E1A495F" w14:textId="77777777" w:rsidR="00CB4B28" w:rsidRPr="005B340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517DC130" w14:textId="77777777" w:rsidR="00CB4B28" w:rsidRPr="005B3401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60693C0E" w14:textId="77777777" w:rsidR="00CB4B28" w:rsidRPr="005B3401" w:rsidRDefault="000000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 w14:paraId="4031DB53" w14:textId="77777777" w:rsidR="00CB4B28" w:rsidRPr="005B3401" w:rsidRDefault="000000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hAnsi="Times New Roman" w:cs="Times New Roman"/>
        </w:rPr>
        <w:t xml:space="preserve">w zakresie, w jakim podstawą przetwarzania Państwa danych osobowych jest zgoda, przysługuje Państwu prawo do jej wycofania oraz usunięcia danych osobowych. Wycofanie </w:t>
      </w:r>
      <w:r w:rsidRPr="005B3401">
        <w:rPr>
          <w:rFonts w:ascii="Times New Roman" w:hAnsi="Times New Roman" w:cs="Times New Roman"/>
        </w:rPr>
        <w:lastRenderedPageBreak/>
        <w:t>zgody nie ma wpływu na zgodność z prawem przetwarzania, którego dokonano na podstawie zgody przed jej wycofaniem.</w:t>
      </w:r>
    </w:p>
    <w:p w14:paraId="53B7CAC1" w14:textId="77777777" w:rsidR="00CB4B28" w:rsidRPr="005B3401" w:rsidRDefault="00000000" w:rsidP="00A006A5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4CEA3284" w14:textId="1DC70F0E" w:rsidR="00CB4B28" w:rsidRPr="005B3401" w:rsidRDefault="00000000" w:rsidP="00A006A5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5B3401">
        <w:rPr>
          <w:rFonts w:ascii="Times New Roman" w:hAnsi="Times New Roman" w:cs="Times New Roman"/>
        </w:rPr>
        <w:t xml:space="preserve">Państwa dane osobowe mogą zostać przekazane podmiotom zewnętrznym na podstawie umowy powierzenia przetwarzania danych osobowych, </w:t>
      </w:r>
      <w:r w:rsidR="005B3401">
        <w:rPr>
          <w:rFonts w:ascii="Times New Roman" w:hAnsi="Times New Roman" w:cs="Times New Roman"/>
        </w:rPr>
        <w:t xml:space="preserve">w szczególności </w:t>
      </w:r>
      <w:r w:rsidR="005B3401" w:rsidRPr="005B3401">
        <w:rPr>
          <w:rFonts w:ascii="Times New Roman" w:hAnsi="Times New Roman" w:cs="Times New Roman"/>
        </w:rPr>
        <w:t xml:space="preserve">usługodawcom wykonującym usługi serwisu systemów informatycznych, usługodawcom z zakresu doradztwa prawnego, dostawcy usług hostingu poczty mailowej w przypadku korespondencji prowadzonej drogą mailową, dostawcy usług brakowania bądź archiwizowania dokumentacji i nośników danych, </w:t>
      </w:r>
      <w:r w:rsidRPr="005B3401">
        <w:rPr>
          <w:rFonts w:ascii="Times New Roman" w:hAnsi="Times New Roman" w:cs="Times New Roman"/>
        </w:rPr>
        <w:t xml:space="preserve"> </w:t>
      </w:r>
      <w:r w:rsidRPr="005B3401">
        <w:rPr>
          <w:rFonts w:ascii="Times New Roman" w:eastAsia="Arial" w:hAnsi="Times New Roman" w:cs="Times New Roman"/>
        </w:rPr>
        <w:t>a także podmiotom lub organom uprawnionym na podstawie przepisów prawa</w:t>
      </w:r>
      <w:r w:rsidRPr="005B3401">
        <w:rPr>
          <w:rFonts w:ascii="Times New Roman" w:hAnsi="Times New Roman" w:cs="Times New Roman"/>
        </w:rPr>
        <w:t xml:space="preserve">. </w:t>
      </w:r>
    </w:p>
    <w:sectPr w:rsidR="00CB4B28" w:rsidRPr="005B340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C1164"/>
    <w:multiLevelType w:val="multilevel"/>
    <w:tmpl w:val="C660CECC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37113"/>
    <w:multiLevelType w:val="multilevel"/>
    <w:tmpl w:val="6E8A3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D6A7C10"/>
    <w:multiLevelType w:val="multilevel"/>
    <w:tmpl w:val="6FA21E88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5" w15:restartNumberingAfterBreak="0">
    <w:nsid w:val="45133B79"/>
    <w:multiLevelType w:val="multilevel"/>
    <w:tmpl w:val="569AC14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6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35413"/>
    <w:multiLevelType w:val="multilevel"/>
    <w:tmpl w:val="4D2866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7D7A7E19"/>
    <w:multiLevelType w:val="multilevel"/>
    <w:tmpl w:val="AAA4E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E54195"/>
    <w:multiLevelType w:val="multilevel"/>
    <w:tmpl w:val="7DFEF65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3093">
    <w:abstractNumId w:val="0"/>
  </w:num>
  <w:num w:numId="2" w16cid:durableId="1965503891">
    <w:abstractNumId w:val="8"/>
  </w:num>
  <w:num w:numId="3" w16cid:durableId="2112120623">
    <w:abstractNumId w:val="10"/>
  </w:num>
  <w:num w:numId="4" w16cid:durableId="909656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7016498">
    <w:abstractNumId w:val="2"/>
  </w:num>
  <w:num w:numId="6" w16cid:durableId="1514761834">
    <w:abstractNumId w:val="11"/>
  </w:num>
  <w:num w:numId="7" w16cid:durableId="1407412009">
    <w:abstractNumId w:val="3"/>
  </w:num>
  <w:num w:numId="8" w16cid:durableId="439374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392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895308">
    <w:abstractNumId w:val="5"/>
  </w:num>
  <w:num w:numId="11" w16cid:durableId="401607072">
    <w:abstractNumId w:val="4"/>
    <w:lvlOverride w:ilvl="0">
      <w:startOverride w:val="1"/>
    </w:lvlOverride>
  </w:num>
  <w:num w:numId="12" w16cid:durableId="898588143">
    <w:abstractNumId w:val="7"/>
  </w:num>
  <w:num w:numId="13" w16cid:durableId="1462843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998931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28"/>
    <w:rsid w:val="00032BFF"/>
    <w:rsid w:val="00044F01"/>
    <w:rsid w:val="00047AFE"/>
    <w:rsid w:val="00143F4E"/>
    <w:rsid w:val="001470F2"/>
    <w:rsid w:val="0015367F"/>
    <w:rsid w:val="001E2F8C"/>
    <w:rsid w:val="00266FE3"/>
    <w:rsid w:val="00270FCF"/>
    <w:rsid w:val="002B4210"/>
    <w:rsid w:val="00322FEA"/>
    <w:rsid w:val="003D7FC9"/>
    <w:rsid w:val="003E3C68"/>
    <w:rsid w:val="00453856"/>
    <w:rsid w:val="00492A7E"/>
    <w:rsid w:val="004D600A"/>
    <w:rsid w:val="005B3401"/>
    <w:rsid w:val="005F733D"/>
    <w:rsid w:val="006021F4"/>
    <w:rsid w:val="006D3A7A"/>
    <w:rsid w:val="006D6F70"/>
    <w:rsid w:val="006F4F4B"/>
    <w:rsid w:val="007A50F7"/>
    <w:rsid w:val="007D3566"/>
    <w:rsid w:val="00836CFA"/>
    <w:rsid w:val="00844F6A"/>
    <w:rsid w:val="008A0EC6"/>
    <w:rsid w:val="008D528D"/>
    <w:rsid w:val="0090750A"/>
    <w:rsid w:val="00A006A5"/>
    <w:rsid w:val="00AB4677"/>
    <w:rsid w:val="00AE4CA2"/>
    <w:rsid w:val="00C31915"/>
    <w:rsid w:val="00CB4B28"/>
    <w:rsid w:val="00CD130C"/>
    <w:rsid w:val="00D06F87"/>
    <w:rsid w:val="00DD3F42"/>
    <w:rsid w:val="00E74123"/>
    <w:rsid w:val="00F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8EA5"/>
  <w15:docId w15:val="{88BED46F-60A3-4608-96B2-D9F76CD2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C7E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12C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12C7E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2C7E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5072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2C7E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C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1A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507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numbering" w:customStyle="1" w:styleId="WWNum1">
    <w:name w:val="WWNum1"/>
    <w:basedOn w:val="Bezlisty"/>
    <w:rsid w:val="0015367F"/>
    <w:pPr>
      <w:numPr>
        <w:numId w:val="7"/>
      </w:numPr>
    </w:pPr>
  </w:style>
  <w:style w:type="character" w:styleId="Hipercze">
    <w:name w:val="Hyperlink"/>
    <w:basedOn w:val="Domylnaczcionkaakapitu"/>
    <w:rsid w:val="00A006A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09F6-2A61-4E27-BDD9-8AD85461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dc:description/>
  <cp:lastModifiedBy>Agnieszka Błaziak</cp:lastModifiedBy>
  <cp:revision>6</cp:revision>
  <dcterms:created xsi:type="dcterms:W3CDTF">2024-09-02T05:37:00Z</dcterms:created>
  <dcterms:modified xsi:type="dcterms:W3CDTF">2024-09-03T08:52:00Z</dcterms:modified>
  <dc:language>pl-PL</dc:language>
</cp:coreProperties>
</file>